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9007" w14:textId="1FF181CA" w:rsidR="00EE3EEE" w:rsidRPr="00EE3EEE" w:rsidRDefault="00EE3EEE" w:rsidP="00EE3EEE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67B93173" wp14:editId="3220EC1E">
            <wp:simplePos x="0" y="0"/>
            <wp:positionH relativeFrom="column">
              <wp:posOffset>-619125</wp:posOffset>
            </wp:positionH>
            <wp:positionV relativeFrom="paragraph">
              <wp:posOffset>240030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93231" w14:textId="1AEB4C0E" w:rsidR="00EE3EEE" w:rsidRPr="00EE3EEE" w:rsidRDefault="00EE3EEE" w:rsidP="00EE3EEE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2867EF2C" wp14:editId="1A83AA22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72683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735D6FF0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629C503C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</w:t>
      </w:r>
      <w:proofErr w:type="gramStart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>OPĆINA  DEKANOVEC</w:t>
      </w:r>
      <w:proofErr w:type="gramEnd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21BEE5FD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6AA93552" w14:textId="48229146" w:rsidR="00EE3EEE" w:rsidRPr="00EE3EEE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786F7DA7" w14:textId="43DC30D5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Temeljem članka 31. Statuta Općine Dekanovec (Službeni glasnik Međimurske županije broj 3/18, 10/20, 6/21)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i članka 30. stavka 5.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Pravilnika o provedbi 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Mjere 7 „Temeljne usluge i obnova sela u ruralnim područjima“ iz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Programa ruralnog razvoja Republike Hrvatske za razdoblje 2014.-2020. (NN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48/18, 91/18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),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Općinsko vijeće Općine Dekanovec na 2. sjednici održanoj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dana </w:t>
      </w:r>
      <w:r w:rsidR="00402810">
        <w:rPr>
          <w:rFonts w:ascii="Times New Roman" w:eastAsia="Times New Roman" w:hAnsi="Times New Roman" w:cs="Times New Roman"/>
          <w:color w:val="000000"/>
          <w:lang w:val="hr-HR" w:eastAsia="hr-HR"/>
        </w:rPr>
        <w:t>21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.07.2021. godine, donijelo je</w:t>
      </w:r>
    </w:p>
    <w:p w14:paraId="3B9293C4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673B3A62" w14:textId="29393024" w:rsidR="00EE3EEE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11F8AA5A" w14:textId="1D5956DB" w:rsidR="00EE3EEE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 DAVANJU SUGLASNOSTI ZA PROVEDBU ULAGANJA U</w:t>
      </w:r>
    </w:p>
    <w:p w14:paraId="0765C2D0" w14:textId="048A794F" w:rsidR="00EE3EEE" w:rsidRPr="00EE3EEE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„DRUŠTVENU GRAĐEVINU“ (</w:t>
      </w:r>
      <w:r w:rsidR="00140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IZGRADNJA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VATROGASN</w:t>
      </w:r>
      <w:r w:rsidR="00140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OG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DOM</w:t>
      </w:r>
      <w:r w:rsidR="00140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) U DEKANOVCU</w:t>
      </w:r>
    </w:p>
    <w:p w14:paraId="663BA4CE" w14:textId="77777777" w:rsidR="00EE3EEE" w:rsidRPr="00EE3EEE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E009E13" w14:textId="284769B5" w:rsidR="00EE3EEE" w:rsidRPr="006535B6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bookmarkStart w:id="0" w:name="_Hlk76987836"/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1.</w:t>
      </w:r>
    </w:p>
    <w:p w14:paraId="08BD0DCE" w14:textId="117D6311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Ovom Odlukom daje se suglasnost za provedbu projekta ulaganja na području Općine Dekanovec u „DRUŠTVENU GRAĐEVINU“ (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IZGRADNJA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VATROGASN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>OG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DOM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>A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 u </w:t>
      </w:r>
      <w:proofErr w:type="spellStart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Dekanovcu</w:t>
      </w:r>
      <w:proofErr w:type="spellEnd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.</w:t>
      </w:r>
    </w:p>
    <w:bookmarkEnd w:id="0"/>
    <w:p w14:paraId="57C75593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731E8061" w14:textId="7A1941EF" w:rsidR="00EE3EEE" w:rsidRPr="006535B6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2.</w:t>
      </w:r>
    </w:p>
    <w:p w14:paraId="74300684" w14:textId="502147A4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Ulaganje u projekt iz članka 1. ove Odluke prijavit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i će se za dodjelu sredstava potpore u sklopu </w:t>
      </w:r>
      <w:proofErr w:type="spellStart"/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p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odmjere</w:t>
      </w:r>
      <w:proofErr w:type="spellEnd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7.4. „Ulaganja u pokretanje, poboljšanje ili proširenje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lokalnih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temeljnih usluga za ruralno stanovništvo, uključujući slobodno vrijeme i kulturne aktivnosti te povezanu infrastrukturu“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-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provedb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a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tipa operacije 7.4.1. „Ulaganje u pokretanje, poboljšanje ili proširenje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lokalnih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temeljnih usluga za ruralno stanovništvo, uključujući slobodno vrijeme i kulturne aktivnosti te povezanu infrastrukturu“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– ulaganja u sektor tržnica, sektor društvenih domova/kulturnih centara i sportskih građevina, sektor vatrogasnih domova i sektor dječjih vrtića iz Programa</w:t>
      </w:r>
      <w:r w:rsidR="00100092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ruralnog razvoja Republike Hrvatske za razdoblje 2014.-2020.</w:t>
      </w:r>
    </w:p>
    <w:p w14:paraId="4C99D146" w14:textId="43FE5906" w:rsidR="00100092" w:rsidRPr="006535B6" w:rsidRDefault="00100092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0B8AABC4" w14:textId="4C7039F8" w:rsidR="00100092" w:rsidRPr="006535B6" w:rsidRDefault="00100092" w:rsidP="00100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3.</w:t>
      </w:r>
    </w:p>
    <w:p w14:paraId="61EC411D" w14:textId="2D7A7EF4" w:rsidR="00100092" w:rsidRPr="006535B6" w:rsidRDefault="00140F7C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Sastavni dio ove Odluke je Prilog 10. 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Opis projekta „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Društvena građevina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“ (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izgradnja Vatrogasnog doma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)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Dekanovcu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koji se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nalazi u privitku ove Odluke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. Investicija iz članka 1. ove Odluke u skladu je s Glavnim arhitektonskim projektom izrađenim od strane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Instal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– promet Kanižaj d.o.o., Kalnička 31, Čakovec, zajednička oznaka projekta: IPK-19/21;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br.teh.dnevnika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: 19/21; datum izrade: 07.2021.; glavni projektant i projektant arhitektonskog projekta: Janja Ivanec,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mag.ing.arch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>.; direktor: Duško Kanižaj.</w:t>
      </w:r>
    </w:p>
    <w:p w14:paraId="03492958" w14:textId="28C3B6EA" w:rsidR="00100092" w:rsidRPr="006535B6" w:rsidRDefault="00100092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5482B199" w14:textId="5B6AA7C4" w:rsidR="00100092" w:rsidRPr="006535B6" w:rsidRDefault="00100092" w:rsidP="00100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4.</w:t>
      </w:r>
    </w:p>
    <w:p w14:paraId="34E41878" w14:textId="0D44102D" w:rsidR="00100092" w:rsidRDefault="00100092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Ova suglasnost izdaje se u svrhu prijave ulaganja navedenog u članku 1. ove Odluke na natječaj za Mjeru 7, </w:t>
      </w:r>
      <w:proofErr w:type="spellStart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Podmjeru</w:t>
      </w:r>
      <w:proofErr w:type="spellEnd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7.4. tip operacije 7.4.1. Programa ruralnog razvoja RH za razdoblje 2014.-2020.</w:t>
      </w:r>
    </w:p>
    <w:p w14:paraId="072D5336" w14:textId="77777777" w:rsidR="006535B6" w:rsidRPr="006535B6" w:rsidRDefault="006535B6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6EFACB4B" w14:textId="25719689" w:rsidR="006535B6" w:rsidRPr="006535B6" w:rsidRDefault="006535B6" w:rsidP="00653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5.</w:t>
      </w:r>
    </w:p>
    <w:p w14:paraId="2655F0FC" w14:textId="5EE29640" w:rsidR="006535B6" w:rsidRPr="006535B6" w:rsidRDefault="006535B6" w:rsidP="00653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Ovlašćuje se općinski načelnik za provođenje ove Odluke.</w:t>
      </w:r>
    </w:p>
    <w:p w14:paraId="51FD4B07" w14:textId="77777777" w:rsidR="006535B6" w:rsidRPr="006535B6" w:rsidRDefault="006535B6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2D337417" w14:textId="7E6B9FEE" w:rsidR="00EE3EEE" w:rsidRPr="006535B6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 xml:space="preserve">Članak </w:t>
      </w:r>
      <w:r w:rsidR="006535B6"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6</w:t>
      </w: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.</w:t>
      </w:r>
    </w:p>
    <w:p w14:paraId="29F95992" w14:textId="213C70F6" w:rsidR="00EE3EEE" w:rsidRPr="006535B6" w:rsidRDefault="00100092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</w:t>
      </w:r>
      <w:r w:rsidR="00EE3EE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va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Odluka stupa na snagu danom donošenja, a objavljuje se u „Službenom glasniku Međimurske županije“. </w:t>
      </w:r>
      <w:r w:rsidR="00EE3EE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</w:t>
      </w:r>
    </w:p>
    <w:p w14:paraId="5DEDFDE5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3353DBC7" w14:textId="77777777" w:rsidR="00EE3EEE" w:rsidRPr="006535B6" w:rsidRDefault="00EE3EEE" w:rsidP="00EE3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bCs/>
          <w:lang w:val="hr-HR" w:eastAsia="hr-HR"/>
        </w:rPr>
        <w:t>OPĆINSKO VIJEĆE OPĆINE DEKANOVEC</w:t>
      </w:r>
    </w:p>
    <w:p w14:paraId="65E8E3D4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" w:name="_Hlk516657257"/>
    </w:p>
    <w:bookmarkEnd w:id="1"/>
    <w:p w14:paraId="32792AC3" w14:textId="77777777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</w:rPr>
      </w:pPr>
      <w:r w:rsidRPr="006535B6">
        <w:rPr>
          <w:rFonts w:ascii="Times New Roman" w:eastAsia="Calibri" w:hAnsi="Times New Roman" w:cs="Times New Roman"/>
          <w:color w:val="000000"/>
        </w:rPr>
        <w:t>KLASA: 021-05/21-01/03</w:t>
      </w:r>
    </w:p>
    <w:p w14:paraId="6D6A4025" w14:textId="485E2634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</w:rPr>
      </w:pPr>
      <w:r w:rsidRPr="006535B6">
        <w:rPr>
          <w:rFonts w:ascii="Times New Roman" w:eastAsia="Calibri" w:hAnsi="Times New Roman" w:cs="Times New Roman"/>
          <w:color w:val="000000"/>
        </w:rPr>
        <w:t>URBROJ: 2109/20-02-21-</w:t>
      </w:r>
      <w:r w:rsidR="00402810">
        <w:rPr>
          <w:rFonts w:ascii="Times New Roman" w:eastAsia="Calibri" w:hAnsi="Times New Roman" w:cs="Times New Roman"/>
          <w:color w:val="000000"/>
        </w:rPr>
        <w:t>16</w:t>
      </w:r>
    </w:p>
    <w:p w14:paraId="202BCC52" w14:textId="3D68A301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</w:rPr>
      </w:pPr>
      <w:r w:rsidRPr="006535B6">
        <w:rPr>
          <w:rFonts w:ascii="Times New Roman" w:eastAsia="Calibri" w:hAnsi="Times New Roman" w:cs="Times New Roman"/>
          <w:color w:val="000000"/>
        </w:rPr>
        <w:t xml:space="preserve">Dekanovec, </w:t>
      </w:r>
      <w:r w:rsidR="00402810">
        <w:rPr>
          <w:rFonts w:ascii="Times New Roman" w:eastAsia="Calibri" w:hAnsi="Times New Roman" w:cs="Times New Roman"/>
          <w:color w:val="000000"/>
        </w:rPr>
        <w:t>21</w:t>
      </w:r>
      <w:r w:rsidRPr="006535B6">
        <w:rPr>
          <w:rFonts w:ascii="Times New Roman" w:eastAsia="Calibri" w:hAnsi="Times New Roman" w:cs="Times New Roman"/>
          <w:color w:val="000000"/>
        </w:rPr>
        <w:t>.07.2021.</w:t>
      </w:r>
    </w:p>
    <w:p w14:paraId="4B4A2973" w14:textId="77777777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hAnsi="Times New Roman" w:cs="Times New Roman"/>
          <w:color w:val="000000"/>
        </w:rPr>
      </w:pPr>
    </w:p>
    <w:p w14:paraId="7724FB70" w14:textId="77777777" w:rsidR="00EE3EEE" w:rsidRPr="006535B6" w:rsidRDefault="00EE3EEE" w:rsidP="00EE3EEE">
      <w:pPr>
        <w:ind w:left="4956" w:firstLine="708"/>
        <w:jc w:val="both"/>
        <w:rPr>
          <w:rFonts w:ascii="Times New Roman" w:hAnsi="Times New Roman" w:cs="Times New Roman"/>
          <w:b/>
        </w:rPr>
      </w:pPr>
      <w:proofErr w:type="spellStart"/>
      <w:r w:rsidRPr="006535B6">
        <w:rPr>
          <w:rFonts w:ascii="Times New Roman" w:hAnsi="Times New Roman" w:cs="Times New Roman"/>
          <w:b/>
        </w:rPr>
        <w:t>Predsjednica</w:t>
      </w:r>
      <w:proofErr w:type="spellEnd"/>
      <w:r w:rsidRPr="006535B6">
        <w:rPr>
          <w:rFonts w:ascii="Times New Roman" w:hAnsi="Times New Roman" w:cs="Times New Roman"/>
          <w:b/>
        </w:rPr>
        <w:t xml:space="preserve"> </w:t>
      </w:r>
      <w:proofErr w:type="spellStart"/>
      <w:r w:rsidRPr="006535B6">
        <w:rPr>
          <w:rFonts w:ascii="Times New Roman" w:hAnsi="Times New Roman" w:cs="Times New Roman"/>
          <w:b/>
        </w:rPr>
        <w:t>Općinskog</w:t>
      </w:r>
      <w:proofErr w:type="spellEnd"/>
      <w:r w:rsidRPr="006535B6">
        <w:rPr>
          <w:rFonts w:ascii="Times New Roman" w:hAnsi="Times New Roman" w:cs="Times New Roman"/>
          <w:b/>
        </w:rPr>
        <w:t xml:space="preserve"> </w:t>
      </w:r>
      <w:proofErr w:type="spellStart"/>
      <w:r w:rsidRPr="006535B6">
        <w:rPr>
          <w:rFonts w:ascii="Times New Roman" w:hAnsi="Times New Roman" w:cs="Times New Roman"/>
          <w:b/>
        </w:rPr>
        <w:t>vijeća</w:t>
      </w:r>
      <w:proofErr w:type="spellEnd"/>
    </w:p>
    <w:p w14:paraId="60CEEFA5" w14:textId="0DAED314" w:rsidR="00EE3EEE" w:rsidRPr="006535B6" w:rsidRDefault="00402810" w:rsidP="00402810">
      <w:pPr>
        <w:ind w:left="57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proofErr w:type="spellStart"/>
      <w:r w:rsidR="00EE3EEE" w:rsidRPr="006535B6">
        <w:rPr>
          <w:rFonts w:ascii="Times New Roman" w:hAnsi="Times New Roman" w:cs="Times New Roman"/>
          <w:b/>
        </w:rPr>
        <w:t>Općine</w:t>
      </w:r>
      <w:proofErr w:type="spellEnd"/>
      <w:r w:rsidR="00EE3EEE" w:rsidRPr="006535B6">
        <w:rPr>
          <w:rFonts w:ascii="Times New Roman" w:hAnsi="Times New Roman" w:cs="Times New Roman"/>
          <w:b/>
        </w:rPr>
        <w:t xml:space="preserve"> Dekanovec</w:t>
      </w:r>
    </w:p>
    <w:p w14:paraId="7DCC85CC" w14:textId="7BE573FF" w:rsidR="00EE3EEE" w:rsidRPr="006535B6" w:rsidRDefault="00EE3EEE" w:rsidP="00EE3EEE">
      <w:pPr>
        <w:ind w:left="4248" w:firstLine="6"/>
        <w:rPr>
          <w:rFonts w:ascii="Century" w:hAnsi="Century"/>
        </w:rPr>
      </w:pPr>
      <w:r w:rsidRPr="006535B6">
        <w:rPr>
          <w:rFonts w:ascii="Times New Roman" w:hAnsi="Times New Roman" w:cs="Times New Roman"/>
          <w:b/>
        </w:rPr>
        <w:t xml:space="preserve">                               </w:t>
      </w:r>
      <w:proofErr w:type="spellStart"/>
      <w:r w:rsidRPr="006535B6">
        <w:rPr>
          <w:rFonts w:ascii="Times New Roman" w:hAnsi="Times New Roman" w:cs="Times New Roman"/>
          <w:b/>
        </w:rPr>
        <w:t>Melani</w:t>
      </w:r>
      <w:proofErr w:type="spellEnd"/>
      <w:r w:rsidRPr="006535B6">
        <w:rPr>
          <w:rFonts w:ascii="Times New Roman" w:hAnsi="Times New Roman" w:cs="Times New Roman"/>
          <w:b/>
        </w:rPr>
        <w:t xml:space="preserve"> Baumgartner</w:t>
      </w:r>
      <w:r w:rsidRPr="006535B6">
        <w:rPr>
          <w:bCs/>
        </w:rPr>
        <w:t xml:space="preserve">                                        </w:t>
      </w:r>
    </w:p>
    <w:sectPr w:rsidR="00EE3EEE" w:rsidRPr="006535B6" w:rsidSect="006535B6">
      <w:pgSz w:w="12240" w:h="15840"/>
      <w:pgMar w:top="142" w:right="616" w:bottom="142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0B"/>
    <w:rsid w:val="00100092"/>
    <w:rsid w:val="00140F7C"/>
    <w:rsid w:val="003C5B9E"/>
    <w:rsid w:val="00402810"/>
    <w:rsid w:val="006535B6"/>
    <w:rsid w:val="00803D0B"/>
    <w:rsid w:val="00CF4D2F"/>
    <w:rsid w:val="00E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A63"/>
  <w15:chartTrackingRefBased/>
  <w15:docId w15:val="{61381ADD-7BC0-4869-964D-A7797CEF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9</cp:revision>
  <cp:lastPrinted>2021-07-26T09:53:00Z</cp:lastPrinted>
  <dcterms:created xsi:type="dcterms:W3CDTF">2021-07-12T11:00:00Z</dcterms:created>
  <dcterms:modified xsi:type="dcterms:W3CDTF">2021-07-26T09:53:00Z</dcterms:modified>
</cp:coreProperties>
</file>